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100477">
        <w:rPr>
          <w:rFonts w:ascii="Times New Roman" w:hAnsi="Times New Roman" w:cs="Times New Roman"/>
          <w:b/>
          <w:sz w:val="24"/>
          <w:szCs w:val="24"/>
        </w:rPr>
        <w:t>Zettemin</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rhebung von Gebühren zur Deckung der Verbandsbeiträge des Wasser- und Bodenverbandes „Obere Peene“</w:t>
      </w:r>
      <w:r w:rsidR="007D2E74">
        <w:rPr>
          <w:rFonts w:ascii="Times New Roman" w:hAnsi="Times New Roman" w:cs="Times New Roman"/>
          <w:b/>
          <w:sz w:val="24"/>
          <w:szCs w:val="24"/>
        </w:rPr>
        <w:t xml:space="preserve">  Neukalen</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B54581" w:rsidRPr="009C6F7B">
        <w:rPr>
          <w:rFonts w:ascii="Times New Roman" w:hAnsi="Times New Roman" w:cs="Times New Roman"/>
          <w:sz w:val="24"/>
          <w:szCs w:val="24"/>
        </w:rPr>
        <w:t>,sowie der §§ 1,2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100477">
        <w:rPr>
          <w:rFonts w:ascii="Times New Roman" w:hAnsi="Times New Roman" w:cs="Times New Roman"/>
          <w:b/>
          <w:sz w:val="24"/>
          <w:szCs w:val="24"/>
        </w:rPr>
        <w:t>Zettemin</w:t>
      </w:r>
      <w:r w:rsidR="00A146F8" w:rsidRPr="009C6F7B">
        <w:rPr>
          <w:rFonts w:ascii="Times New Roman" w:hAnsi="Times New Roman" w:cs="Times New Roman"/>
          <w:b/>
          <w:sz w:val="24"/>
          <w:szCs w:val="24"/>
        </w:rPr>
        <w:t xml:space="preserve"> vom</w:t>
      </w:r>
      <w:r w:rsidR="00277064">
        <w:rPr>
          <w:rFonts w:ascii="Times New Roman" w:hAnsi="Times New Roman" w:cs="Times New Roman"/>
          <w:b/>
          <w:sz w:val="24"/>
          <w:szCs w:val="24"/>
        </w:rPr>
        <w:t xml:space="preserve"> 04.12.</w:t>
      </w:r>
      <w:r w:rsidR="00A146F8" w:rsidRPr="009C6F7B">
        <w:rPr>
          <w:rFonts w:ascii="Times New Roman" w:hAnsi="Times New Roman" w:cs="Times New Roman"/>
          <w:b/>
          <w:sz w:val="24"/>
          <w:szCs w:val="24"/>
        </w:rPr>
        <w:t xml:space="preserve">2017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905EEC" w:rsidRPr="009C6F7B" w:rsidRDefault="00905EEC"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100477">
        <w:rPr>
          <w:rFonts w:ascii="Times New Roman" w:hAnsi="Times New Roman" w:cs="Times New Roman"/>
          <w:sz w:val="24"/>
          <w:szCs w:val="24"/>
        </w:rPr>
        <w:t>Zettemin</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w:t>
      </w:r>
      <w:r w:rsidR="007D2E74">
        <w:rPr>
          <w:rFonts w:ascii="Times New Roman" w:hAnsi="Times New Roman" w:cs="Times New Roman"/>
          <w:sz w:val="24"/>
          <w:szCs w:val="24"/>
        </w:rPr>
        <w:t>bandes „Obere Peene“ Neukalen</w:t>
      </w:r>
      <w:r w:rsidR="007E4FAD" w:rsidRPr="009C6F7B">
        <w:rPr>
          <w:rFonts w:ascii="Times New Roman" w:hAnsi="Times New Roman" w:cs="Times New Roman"/>
          <w:sz w:val="24"/>
          <w:szCs w:val="24"/>
        </w:rPr>
        <w:t>, der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wahrnimmt.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BC4D56" w:rsidP="00BC4D56">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Gemeinde hat dem Verband „Obere Peene“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„Obere Peene“ </w:t>
      </w:r>
      <w:r w:rsidR="007D2E74">
        <w:rPr>
          <w:rFonts w:ascii="Times New Roman" w:hAnsi="Times New Roman" w:cs="Times New Roman"/>
          <w:sz w:val="24"/>
          <w:szCs w:val="24"/>
        </w:rPr>
        <w:t>Neukalen</w:t>
      </w:r>
      <w:r w:rsidR="00AE245B" w:rsidRPr="009C6F7B">
        <w:rPr>
          <w:rFonts w:ascii="Times New Roman" w:hAnsi="Times New Roman" w:cs="Times New Roman"/>
          <w:sz w:val="24"/>
          <w:szCs w:val="24"/>
        </w:rPr>
        <w:t xml:space="preserve"> 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lastRenderedPageBreak/>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bookmarkStart w:id="0" w:name="_GoBack"/>
      <w:bookmarkEnd w:id="0"/>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 xml:space="preserve">und 4 </w:t>
      </w:r>
      <w:r w:rsidR="005F4F71" w:rsidRPr="009C6F7B">
        <w:rPr>
          <w:rFonts w:ascii="Times New Roman" w:hAnsi="Times New Roman" w:cs="Times New Roman"/>
          <w:sz w:val="24"/>
          <w:szCs w:val="24"/>
        </w:rPr>
        <w:t>nach der Größe,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2D2F06" w:rsidRPr="009C6F7B" w:rsidRDefault="002D2F06"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Die Gebühr wird nach Beitragseinheiten (BE) festgesetzt. Die Summe der Beitragseinheiten setzt sich aus der Grundstücksgröße, der Nutzungsart der Flächen und der damit im Zusammenhang stehenden Zu- und Abschläge sowie der Beitragsklass</w:t>
      </w:r>
      <w:r w:rsidR="0034428F" w:rsidRPr="009C6F7B">
        <w:rPr>
          <w:rFonts w:ascii="Times New Roman" w:hAnsi="Times New Roman" w:cs="Times New Roman"/>
          <w:sz w:val="24"/>
          <w:szCs w:val="24"/>
        </w:rPr>
        <w:t>e,</w:t>
      </w:r>
      <w:r w:rsidRPr="009C6F7B">
        <w:rPr>
          <w:rFonts w:ascii="Times New Roman" w:hAnsi="Times New Roman" w:cs="Times New Roman"/>
          <w:sz w:val="24"/>
          <w:szCs w:val="24"/>
        </w:rPr>
        <w:t xml:space="preserve"> in der die Gemeinde im jeweiligen Wasser- und Bodenverband auf Grund der Gewässerdichte</w:t>
      </w:r>
      <w:r w:rsidR="00700CDF" w:rsidRPr="009C6F7B">
        <w:rPr>
          <w:rFonts w:ascii="Times New Roman" w:hAnsi="Times New Roman" w:cs="Times New Roman"/>
          <w:sz w:val="24"/>
          <w:szCs w:val="24"/>
        </w:rPr>
        <w:t xml:space="preserve"> mit ihrer Fläche im Verband</w:t>
      </w:r>
      <w:r w:rsidRPr="009C6F7B">
        <w:rPr>
          <w:rFonts w:ascii="Times New Roman" w:hAnsi="Times New Roman" w:cs="Times New Roman"/>
          <w:sz w:val="24"/>
          <w:szCs w:val="24"/>
        </w:rPr>
        <w:t xml:space="preserve"> eingestuft wurde, zusammen.</w:t>
      </w:r>
      <w:r w:rsidR="00845AF2" w:rsidRPr="009C6F7B">
        <w:rPr>
          <w:rFonts w:ascii="Times New Roman" w:hAnsi="Times New Roman" w:cs="Times New Roman"/>
          <w:sz w:val="24"/>
          <w:szCs w:val="24"/>
        </w:rPr>
        <w:t xml:space="preserve"> Grundlage der Errechnung ist die zur Satzung </w:t>
      </w:r>
      <w:r w:rsidR="00F874C9">
        <w:rPr>
          <w:rFonts w:ascii="Times New Roman" w:hAnsi="Times New Roman" w:cs="Times New Roman"/>
          <w:sz w:val="24"/>
          <w:szCs w:val="24"/>
        </w:rPr>
        <w:t xml:space="preserve">erhobene Veranlagungsregel </w:t>
      </w:r>
      <w:r w:rsidR="00845AF2" w:rsidRPr="009C6F7B">
        <w:rPr>
          <w:rFonts w:ascii="Times New Roman" w:hAnsi="Times New Roman" w:cs="Times New Roman"/>
          <w:sz w:val="24"/>
          <w:szCs w:val="24"/>
        </w:rPr>
        <w:t>des jeweiligen Wasser- und Bodenverbandes</w:t>
      </w:r>
      <w:r w:rsidR="00F874C9">
        <w:rPr>
          <w:rFonts w:ascii="Times New Roman" w:hAnsi="Times New Roman" w:cs="Times New Roman"/>
          <w:sz w:val="24"/>
          <w:szCs w:val="24"/>
        </w:rPr>
        <w:t xml:space="preserve"> (siehe Anlage), in dessen Einzugsbereiche sich die Flächen befinden.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Die jährliche Gebühr für den Wasser- und Bodenverband „Obere Peene“</w:t>
      </w:r>
      <w:r w:rsidR="001E6C7C">
        <w:rPr>
          <w:rFonts w:ascii="Times New Roman" w:hAnsi="Times New Roman" w:cs="Times New Roman"/>
          <w:sz w:val="24"/>
          <w:szCs w:val="24"/>
        </w:rPr>
        <w:t xml:space="preserve"> </w:t>
      </w:r>
      <w:r w:rsidR="007D2E74">
        <w:rPr>
          <w:rFonts w:ascii="Times New Roman" w:hAnsi="Times New Roman" w:cs="Times New Roman"/>
          <w:sz w:val="24"/>
          <w:szCs w:val="24"/>
        </w:rPr>
        <w:t>Neukalen</w:t>
      </w:r>
      <w:r w:rsidR="00845AF2" w:rsidRPr="009C6F7B">
        <w:rPr>
          <w:rFonts w:ascii="Times New Roman" w:hAnsi="Times New Roman" w:cs="Times New Roman"/>
          <w:sz w:val="24"/>
          <w:szCs w:val="24"/>
        </w:rPr>
        <w:t xml:space="preserve"> wird wie folgt festgesetzt:</w:t>
      </w:r>
    </w:p>
    <w:p w:rsidR="0038249B" w:rsidRDefault="0038249B" w:rsidP="002D2F06">
      <w:pPr>
        <w:tabs>
          <w:tab w:val="left" w:pos="426"/>
        </w:tabs>
        <w:spacing w:after="0" w:line="240" w:lineRule="auto"/>
        <w:jc w:val="both"/>
        <w:rPr>
          <w:rFonts w:ascii="Times New Roman" w:hAnsi="Times New Roman" w:cs="Times New Roman"/>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Pr="0038249B">
        <w:rPr>
          <w:rFonts w:ascii="Times New Roman" w:hAnsi="Times New Roman" w:cs="Times New Roman"/>
          <w:b/>
          <w:sz w:val="24"/>
          <w:szCs w:val="24"/>
        </w:rPr>
        <w:t>8,</w:t>
      </w:r>
      <w:r w:rsidR="00100477">
        <w:rPr>
          <w:rFonts w:ascii="Times New Roman" w:hAnsi="Times New Roman" w:cs="Times New Roman"/>
          <w:b/>
          <w:sz w:val="24"/>
          <w:szCs w:val="24"/>
        </w:rPr>
        <w:t>14</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7D2E74">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F874C9">
        <w:rPr>
          <w:rFonts w:ascii="Times New Roman" w:hAnsi="Times New Roman" w:cs="Times New Roman"/>
          <w:sz w:val="24"/>
          <w:szCs w:val="24"/>
        </w:rPr>
        <w:t xml:space="preserve">über </w:t>
      </w:r>
      <w:r>
        <w:rPr>
          <w:rFonts w:ascii="Times New Roman" w:hAnsi="Times New Roman" w:cs="Times New Roman"/>
          <w:sz w:val="24"/>
          <w:szCs w:val="24"/>
        </w:rPr>
        <w:t>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845AF2" w:rsidRDefault="00F874C9"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jeweiligen Wasser- und Bodenverband für den Ausbau und die Unterhaltung besonderer Wasserregelungsanlagen (Deiche, Schöpfwerke) und Rohrleitungszuschläge erhoben werden, werden zusätzliche Gebühren in Höhe der durch die Gemeinde zu zahlenden Beiträge erhoben.</w:t>
      </w:r>
    </w:p>
    <w:p w:rsidR="00C8717E"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Default="00905EEC" w:rsidP="00AA32A5">
      <w:pPr>
        <w:tabs>
          <w:tab w:val="left" w:pos="426"/>
        </w:tabs>
        <w:rPr>
          <w:rFonts w:ascii="Times New Roman" w:hAnsi="Times New Roman" w:cs="Times New Roman"/>
          <w:sz w:val="24"/>
          <w:szCs w:val="24"/>
        </w:rPr>
      </w:pPr>
    </w:p>
    <w:p w:rsidR="00F874C9" w:rsidRPr="009C6F7B" w:rsidRDefault="00F874C9"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lastRenderedPageBreak/>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Diese Satzung tritt zum 1. Januar 2018 in Kraft. Gleichzeitig tritt die Satzung über die Erhebung von Gebühren zur Deckung der Verbandsbeiträge des Wasser- und Bodenverbandes „Obere Peene“ Stavenhagen vom</w:t>
      </w:r>
      <w:r w:rsidR="00100477">
        <w:rPr>
          <w:rFonts w:ascii="Times New Roman" w:hAnsi="Times New Roman" w:cs="Times New Roman"/>
          <w:sz w:val="24"/>
          <w:szCs w:val="24"/>
        </w:rPr>
        <w:t xml:space="preserve"> 01.10</w:t>
      </w:r>
      <w:r w:rsidR="00F874C9">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100477"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Zettemin</w:t>
      </w:r>
      <w:r w:rsidR="00AA32A5" w:rsidRPr="009C6F7B">
        <w:rPr>
          <w:rFonts w:ascii="Times New Roman" w:hAnsi="Times New Roman" w:cs="Times New Roman"/>
          <w:sz w:val="24"/>
          <w:szCs w:val="24"/>
        </w:rPr>
        <w:t>, den</w:t>
      </w:r>
      <w:r w:rsidR="00277064">
        <w:rPr>
          <w:rFonts w:ascii="Times New Roman" w:hAnsi="Times New Roman" w:cs="Times New Roman"/>
          <w:sz w:val="24"/>
          <w:szCs w:val="24"/>
        </w:rPr>
        <w:t xml:space="preserve"> 04.12.2017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100477"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Boldt</w:t>
      </w:r>
    </w:p>
    <w:p w:rsidR="00AA32A5" w:rsidRPr="009C6F7B" w:rsidRDefault="00AA32A5" w:rsidP="00AA32A5">
      <w:pPr>
        <w:tabs>
          <w:tab w:val="left" w:pos="426"/>
        </w:tabs>
        <w:spacing w:after="0" w:line="240" w:lineRule="auto"/>
        <w:rPr>
          <w:rFonts w:ascii="Times New Roman" w:hAnsi="Times New Roman" w:cs="Times New Roman"/>
          <w:sz w:val="24"/>
          <w:szCs w:val="24"/>
        </w:rPr>
      </w:pPr>
      <w:r w:rsidRPr="009C6F7B">
        <w:rPr>
          <w:rFonts w:ascii="Times New Roman" w:hAnsi="Times New Roman" w:cs="Times New Roman"/>
          <w:sz w:val="24"/>
          <w:szCs w:val="24"/>
        </w:rPr>
        <w:t>Bürgermeister</w:t>
      </w:r>
      <w:r w:rsidR="00277064">
        <w:rPr>
          <w:rFonts w:ascii="Times New Roman" w:hAnsi="Times New Roman" w:cs="Times New Roman"/>
          <w:sz w:val="24"/>
          <w:szCs w:val="24"/>
        </w:rPr>
        <w:t xml:space="preserve">                                                                      S i e g e l</w:t>
      </w:r>
    </w:p>
    <w:p w:rsidR="00AA32A5" w:rsidRPr="00905EEC" w:rsidRDefault="00AA32A5" w:rsidP="00AA32A5">
      <w:pPr>
        <w:tabs>
          <w:tab w:val="left" w:pos="426"/>
        </w:tabs>
        <w:jc w:val="center"/>
        <w:rPr>
          <w:b/>
          <w:sz w:val="24"/>
          <w:szCs w:val="24"/>
        </w:rPr>
      </w:pP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p w:rsidR="00A146F8" w:rsidRPr="00A146F8" w:rsidRDefault="00A146F8" w:rsidP="00A146F8">
      <w:pPr>
        <w:jc w:val="center"/>
      </w:pPr>
    </w:p>
    <w:sectPr w:rsidR="00A146F8" w:rsidRP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0F9" w:rsidRDefault="005810F9" w:rsidP="0038249B">
      <w:pPr>
        <w:spacing w:after="0" w:line="240" w:lineRule="auto"/>
      </w:pPr>
      <w:r>
        <w:separator/>
      </w:r>
    </w:p>
  </w:endnote>
  <w:endnote w:type="continuationSeparator" w:id="0">
    <w:p w:rsidR="005810F9" w:rsidRDefault="005810F9"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0F9" w:rsidRDefault="005810F9" w:rsidP="0038249B">
      <w:pPr>
        <w:spacing w:after="0" w:line="240" w:lineRule="auto"/>
      </w:pPr>
      <w:r>
        <w:separator/>
      </w:r>
    </w:p>
  </w:footnote>
  <w:footnote w:type="continuationSeparator" w:id="0">
    <w:p w:rsidR="005810F9" w:rsidRDefault="005810F9"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4"/>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40A7B"/>
    <w:rsid w:val="000F551E"/>
    <w:rsid w:val="00100477"/>
    <w:rsid w:val="00195E59"/>
    <w:rsid w:val="001A52A1"/>
    <w:rsid w:val="001E6C7C"/>
    <w:rsid w:val="00217541"/>
    <w:rsid w:val="00240852"/>
    <w:rsid w:val="00245451"/>
    <w:rsid w:val="00277064"/>
    <w:rsid w:val="002B78F1"/>
    <w:rsid w:val="002D2F06"/>
    <w:rsid w:val="0034428F"/>
    <w:rsid w:val="003764EC"/>
    <w:rsid w:val="0038249B"/>
    <w:rsid w:val="004433DD"/>
    <w:rsid w:val="00454456"/>
    <w:rsid w:val="004667CC"/>
    <w:rsid w:val="00494546"/>
    <w:rsid w:val="005810F9"/>
    <w:rsid w:val="005F4F71"/>
    <w:rsid w:val="00690F50"/>
    <w:rsid w:val="006A1F5A"/>
    <w:rsid w:val="00700CDF"/>
    <w:rsid w:val="00775CA5"/>
    <w:rsid w:val="007C419C"/>
    <w:rsid w:val="007D2E74"/>
    <w:rsid w:val="007E4FAD"/>
    <w:rsid w:val="00845AF2"/>
    <w:rsid w:val="00905EEC"/>
    <w:rsid w:val="00947320"/>
    <w:rsid w:val="009C6F7B"/>
    <w:rsid w:val="00A146F8"/>
    <w:rsid w:val="00AA32A5"/>
    <w:rsid w:val="00AE245B"/>
    <w:rsid w:val="00B53FC7"/>
    <w:rsid w:val="00B54581"/>
    <w:rsid w:val="00BC4D56"/>
    <w:rsid w:val="00BE224D"/>
    <w:rsid w:val="00C8717E"/>
    <w:rsid w:val="00D326A5"/>
    <w:rsid w:val="00D6482D"/>
    <w:rsid w:val="00E6043B"/>
    <w:rsid w:val="00E802B7"/>
    <w:rsid w:val="00F87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6586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5</cp:revision>
  <cp:lastPrinted>2017-12-05T08:04:00Z</cp:lastPrinted>
  <dcterms:created xsi:type="dcterms:W3CDTF">2017-10-17T06:27:00Z</dcterms:created>
  <dcterms:modified xsi:type="dcterms:W3CDTF">2017-12-05T08:05:00Z</dcterms:modified>
</cp:coreProperties>
</file>